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DTEX Company Bios </w:t>
      </w:r>
    </w:p>
    <w:p w:rsidR="00000000" w:rsidDel="00000000" w:rsidP="00000000" w:rsidRDefault="00000000" w:rsidRPr="00000000" w14:paraId="00000002">
      <w:pPr>
        <w:rPr>
          <w:b w:val="1"/>
        </w:rPr>
      </w:pPr>
      <w:r w:rsidDel="00000000" w:rsidR="00000000" w:rsidRPr="00000000">
        <w:rPr>
          <w:b w:val="1"/>
          <w:rtl w:val="0"/>
        </w:rPr>
        <w:t xml:space="preserve">Marshall Heilman</w:t>
        <w:br w:type="textWrapping"/>
        <w:t xml:space="preserve">DTEX CEO</w:t>
      </w:r>
    </w:p>
    <w:p w:rsidR="00000000" w:rsidDel="00000000" w:rsidP="00000000" w:rsidRDefault="00000000" w:rsidRPr="00000000" w14:paraId="00000003">
      <w:pPr>
        <w:rPr/>
      </w:pPr>
      <w:r w:rsidDel="00000000" w:rsidR="00000000" w:rsidRPr="00000000">
        <w:rPr>
          <w:rtl w:val="0"/>
        </w:rPr>
        <w:t xml:space="preserve">Marshall Heilman is the Chief Executive Officer for DTEX Systems, the global leader for insider risk management. Marshall has more than 20 years of experience in cyber security (in startup and large public organizations), holding executive leadership and highly technical roles at Mandiant and Google. He is an internationally recognized cyber security expert, regularly speaking at industry events. He also advises startups and growth companies as an adviser to multiple venture capital firms. </w:t>
      </w:r>
    </w:p>
    <w:p w:rsidR="00000000" w:rsidDel="00000000" w:rsidP="00000000" w:rsidRDefault="00000000" w:rsidRPr="00000000" w14:paraId="00000004">
      <w:pPr>
        <w:rPr/>
      </w:pPr>
      <w:r w:rsidDel="00000000" w:rsidR="00000000" w:rsidRPr="00000000">
        <w:rPr>
          <w:rtl w:val="0"/>
        </w:rPr>
        <w:t xml:space="preserve">Marshall joined DTEX Systems from Mandiant (now part of Google Cloud) where he spent the past 17 years focused on protecting governments and companies around the globe from nation state and criminal hackers. His 17-year career spanned catching overseas hackers as an incident responder and culminated as the Global Chief Technology Officer, where he oversaw the company’s strategic technical direction. </w:t>
      </w:r>
    </w:p>
    <w:p w:rsidR="00000000" w:rsidDel="00000000" w:rsidP="00000000" w:rsidRDefault="00000000" w:rsidRPr="00000000" w14:paraId="00000005">
      <w:pPr>
        <w:rPr/>
      </w:pPr>
      <w:r w:rsidDel="00000000" w:rsidR="00000000" w:rsidRPr="00000000">
        <w:rPr>
          <w:rtl w:val="0"/>
        </w:rPr>
        <w:t xml:space="preserve">Prior to being Global CTO, he served as the Executive Vice President for Advanced Practices and General Manager for Mandiant’s Managed Defense business. In this capacity he had responsibility for all managed detection and response (MDR) services, ensuring front line threat intelligence was integrated throughout the company, and malware analysis capabilities. He also served as Consulting VP and CTO with global responsibility for incident response, red/blue team engagements, and strategic consulting. He has led responses to hundreds of damaging and well-known public breaches. </w:t>
      </w:r>
    </w:p>
    <w:p w:rsidR="00000000" w:rsidDel="00000000" w:rsidP="00000000" w:rsidRDefault="00000000" w:rsidRPr="00000000" w14:paraId="00000006">
      <w:pPr>
        <w:rPr/>
      </w:pPr>
      <w:r w:rsidDel="00000000" w:rsidR="00000000" w:rsidRPr="00000000">
        <w:rPr>
          <w:rtl w:val="0"/>
        </w:rPr>
        <w:t xml:space="preserve">Before joining Mandiant in 2006, Marshall served in the United States Marine Corps for over eight years, specializing in information security and computer networking. Marshall holds an MBA from ASU and a B.S. in Computer and Information Science from UMGC.</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Mohan Koo</w:t>
        <w:br w:type="textWrapping"/>
        <w:t xml:space="preserve">DTEX Co-Founder and President</w:t>
      </w:r>
    </w:p>
    <w:p w:rsidR="00000000" w:rsidDel="00000000" w:rsidP="00000000" w:rsidRDefault="00000000" w:rsidRPr="00000000" w14:paraId="00000009">
      <w:pPr>
        <w:rPr/>
      </w:pPr>
      <w:r w:rsidDel="00000000" w:rsidR="00000000" w:rsidRPr="00000000">
        <w:rPr>
          <w:rtl w:val="0"/>
        </w:rPr>
        <w:t xml:space="preserve">Mohan Koo is widely recognized as a thought leader in cybersecurity, with a specific passion for bridging the gap between security and privacy. Mohan brings 20 years of experience building a global cybersecurity business from the ground up, moving from Adelaide to London to Silicon Valley. Backed by top tier Silicon Valley venture capital, DTEX has been chosen as the core insider risk management platform by Fortune 500, Government agencies and defense organizations. Mohan was recognized as Australian Entrepreneur of the Year in 2021 by the Pearcey Foundation, and received the American Chamber of Commerce (AmCham) ‘Digital Economy’ Award for strengthening economic ties between Australia and the US in 2022. In January 2024, Mohan received an honorary award from Kevin Rudd, Ambassador to the US, for his exceptional contributions in shaping the Australian-United States security alliance.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Rajan Koo</w:t>
        <w:br w:type="textWrapping"/>
        <w:t xml:space="preserve">DTEX Chief Technology Officer</w:t>
      </w:r>
    </w:p>
    <w:p w:rsidR="00000000" w:rsidDel="00000000" w:rsidP="00000000" w:rsidRDefault="00000000" w:rsidRPr="00000000" w14:paraId="0000000C">
      <w:pPr>
        <w:rPr/>
      </w:pPr>
      <w:r w:rsidDel="00000000" w:rsidR="00000000" w:rsidRPr="00000000">
        <w:rPr>
          <w:rtl w:val="0"/>
        </w:rPr>
        <w:t xml:space="preserve">Rajan Koo is the CTO and Head of DTEX’s Insider Investigations and Intelligence (i</w:t>
      </w:r>
      <w:r w:rsidDel="00000000" w:rsidR="00000000" w:rsidRPr="00000000">
        <w:rPr>
          <w:vertAlign w:val="superscript"/>
          <w:rtl w:val="0"/>
        </w:rPr>
        <w:t xml:space="preserve">3</w:t>
      </w:r>
      <w:r w:rsidDel="00000000" w:rsidR="00000000" w:rsidRPr="00000000">
        <w:rPr>
          <w:rtl w:val="0"/>
        </w:rPr>
        <w:t xml:space="preserve">) team. He is responsible for developing, implementing, and operating technologies to prevent insider risks from materializing into data loss incidents. Rajan has played a pivotal role in establishing DTEX’s privacy-first approach to insider risk management. He has also led several high-profile insider threat investigations that have resulted in successful prosecutions and exonerations. </w:t>
      </w:r>
    </w:p>
    <w:p w:rsidR="00000000" w:rsidDel="00000000" w:rsidP="00000000" w:rsidRDefault="00000000" w:rsidRPr="00000000" w14:paraId="0000000D">
      <w:pPr>
        <w:rPr/>
      </w:pPr>
      <w:r w:rsidDel="00000000" w:rsidR="00000000" w:rsidRPr="00000000">
        <w:rPr>
          <w:rtl w:val="0"/>
        </w:rPr>
        <w:t xml:space="preserve">As a Chartered Professional Engineer with over 20 years of cybersecurity and insider risk experience, Rajan has been awarded patents for his work in research and development (including DTEX’s unique pseudonymization feature) and has led technical reviews for multi-billion-dollar industrial automation projects.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Marc Kittrell</w:t>
        <w:br w:type="textWrapping"/>
        <w:t xml:space="preserve">VP Worldwide Channels and Alliances</w:t>
      </w:r>
    </w:p>
    <w:p w:rsidR="00000000" w:rsidDel="00000000" w:rsidP="00000000" w:rsidRDefault="00000000" w:rsidRPr="00000000" w14:paraId="00000010">
      <w:pPr>
        <w:rPr/>
      </w:pPr>
      <w:r w:rsidDel="00000000" w:rsidR="00000000" w:rsidRPr="00000000">
        <w:rPr>
          <w:rtl w:val="0"/>
        </w:rPr>
        <w:t xml:space="preserve">Marc Kittrell is the VP Worldwide Channels and Alliances for DTEX. Marc has 20 years of experience in IT software sales. He is dedicated and passionate about building a world-class partner ecosystem, with VARS, CSPs and GSIs to be strategic with DTEX. </w:t>
      </w:r>
    </w:p>
    <w:p w:rsidR="00000000" w:rsidDel="00000000" w:rsidP="00000000" w:rsidRDefault="00000000" w:rsidRPr="00000000" w14:paraId="00000011">
      <w:pPr>
        <w:rPr/>
      </w:pPr>
      <w:r w:rsidDel="00000000" w:rsidR="00000000" w:rsidRPr="00000000">
        <w:rPr>
          <w:rtl w:val="0"/>
        </w:rPr>
        <w:t xml:space="preserve">Prior to joining DTEX, Marc was Director of Channels and CSPs for North America at Wiz, a cloud security software company and fastest growing company of all time. As Director of North America Channels and CSPs, Marc executed building a channel program. Marc helped change the strategy and growth of the business at Wiz by being a channel first organization.</w:t>
      </w:r>
    </w:p>
    <w:p w:rsidR="00000000" w:rsidDel="00000000" w:rsidP="00000000" w:rsidRDefault="00000000" w:rsidRPr="00000000" w14:paraId="00000012">
      <w:pPr>
        <w:rPr/>
      </w:pPr>
      <w:r w:rsidDel="00000000" w:rsidR="00000000" w:rsidRPr="00000000">
        <w:rPr>
          <w:rtl w:val="0"/>
        </w:rPr>
        <w:t xml:space="preserve">Before joining Wiz, Marc was Azure Territory Director at Databricks, where he was instrumental in growing its Azure business across North America. Earlier in his career, Marc held various sales positions at a number of world-class companies and startups including EMC, Commvault, Syncsort, Turbonomics and Tanium, with a track record of consistent overachievement and success. Marc holds a Bachelor of Business Administration from Terry College of Business, University of Georgia.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Jennifer Moll</w:t>
        <w:br w:type="textWrapping"/>
        <w:t xml:space="preserve">VP of Strategic Programs</w:t>
      </w:r>
    </w:p>
    <w:p w:rsidR="00000000" w:rsidDel="00000000" w:rsidP="00000000" w:rsidRDefault="00000000" w:rsidRPr="00000000" w14:paraId="00000015">
      <w:pPr>
        <w:rPr/>
      </w:pPr>
      <w:r w:rsidDel="00000000" w:rsidR="00000000" w:rsidRPr="00000000">
        <w:rPr>
          <w:rtl w:val="0"/>
        </w:rPr>
        <w:t xml:space="preserve">Jennifer Moll is the VP of Strategic Programs for DTEX. Jennifer has more than 20 years of experience in forensics and cybersecurity across consulting firms and software companies. She is passionate about working with executive teams to refine and execute on their strategy.</w:t>
      </w:r>
    </w:p>
    <w:p w:rsidR="00000000" w:rsidDel="00000000" w:rsidP="00000000" w:rsidRDefault="00000000" w:rsidRPr="00000000" w14:paraId="00000016">
      <w:pPr>
        <w:rPr/>
      </w:pPr>
      <w:r w:rsidDel="00000000" w:rsidR="00000000" w:rsidRPr="00000000">
        <w:rPr>
          <w:rtl w:val="0"/>
        </w:rPr>
        <w:t xml:space="preserve">Prior to joining DTEX, Jennifer worked at Axio Global Inc., a cyber risk management SaaS company, PricewaterhouseCoopers in the US and UK, Deloitte in the UK, and The Risk Advisory Group in the UK and Russia. At PwC US, Jennifer helped to establish and run the Financial Crimes Unit, combining subject matter experts from anti-fraud, corruption, money laundering and cyber disciplines and then helped to create the unified cybersecurity and privacy practice. She has launched new products, standardized methodologies, led new market entries, and managed complex multi-national engagements.</w:t>
      </w:r>
    </w:p>
    <w:p w:rsidR="00000000" w:rsidDel="00000000" w:rsidP="00000000" w:rsidRDefault="00000000" w:rsidRPr="00000000" w14:paraId="00000017">
      <w:pPr>
        <w:rPr/>
      </w:pPr>
      <w:r w:rsidDel="00000000" w:rsidR="00000000" w:rsidRPr="00000000">
        <w:rPr>
          <w:rtl w:val="0"/>
        </w:rPr>
        <w:t xml:space="preserve">Jennifer holds a Master of Philosophy in International Relations from the University of Cambridge and a BA in International Studies and Russian Language &amp; Literature from Dickinson College. She is a Fulbright Scholar and is currently studying in the Chief Strategy Officer certificate program at The Wharton School of the University of Pennsylvania.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spacing w:after="0" w:before="240" w:line="276" w:lineRule="auto"/>
        <w:rPr>
          <w:b w:val="1"/>
        </w:rPr>
      </w:pPr>
      <w:r w:rsidDel="00000000" w:rsidR="00000000" w:rsidRPr="00000000">
        <w:rPr>
          <w:b w:val="1"/>
          <w:rtl w:val="0"/>
        </w:rPr>
        <w:t xml:space="preserve">Lynsey Wolf</w:t>
        <w:br w:type="textWrapping"/>
        <w:t xml:space="preserve">i3 Investigations Team Lead</w:t>
      </w:r>
    </w:p>
    <w:p w:rsidR="00000000" w:rsidDel="00000000" w:rsidP="00000000" w:rsidRDefault="00000000" w:rsidRPr="00000000" w14:paraId="0000001A">
      <w:pPr>
        <w:spacing w:after="0" w:before="240" w:line="276" w:lineRule="auto"/>
        <w:rPr>
          <w:highlight w:val="magenta"/>
        </w:rPr>
      </w:pPr>
      <w:r w:rsidDel="00000000" w:rsidR="00000000" w:rsidRPr="00000000">
        <w:rPr>
          <w:rtl w:val="0"/>
        </w:rPr>
        <w:t xml:space="preserve">Lynsey leads the DTEX i3 team in investigations, research, and customer support for DTEX Systems. She is an experienced analyst with a demonstrated history of working in the computer software industry. Her skills and experience as a seasoned insider threat investigator and researcher have led to her success in seeing, understanding, and acting on contextual intelligence using scoring frameworks proven to stop malicious actors and insider threats and has leveraged human behavior analysis to mitigate data loss and other malicious behaviors and helped organizations build their insider threat programs. With full in-depth knowledge of procedures and processes across innovative and compliance driven organizations, she is a formidable opponent against internal and external threats and remains at the forefront of human behavior analysis.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spacing w:after="0" w:before="240" w:line="276" w:lineRule="auto"/>
        <w:rPr>
          <w:b w:val="1"/>
        </w:rPr>
      </w:pPr>
      <w:r w:rsidDel="00000000" w:rsidR="00000000" w:rsidRPr="00000000">
        <w:rPr>
          <w:b w:val="1"/>
          <w:rtl w:val="0"/>
        </w:rPr>
        <w:t xml:space="preserve">Jessica Ray</w:t>
        <w:br w:type="textWrapping"/>
        <w:t xml:space="preserve">VP of Marketing</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pPr>
      <w:r w:rsidDel="00000000" w:rsidR="00000000" w:rsidRPr="00000000">
        <w:rPr>
          <w:rtl w:val="0"/>
        </w:rPr>
        <w:t xml:space="preserve">As Vice President of Marketing at DTEX, Jessica Ray leads all marketing initiatives with a rigorous focus on driving business growth and amplifying the company’s global market presence. With over a decade of experience in tech marketing, primarily in cybersecurity, she brings a wealth of expertise in top-of-funnel strategies that have consistently enhanced brand awareness and accelerated customer acquisition.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pPr>
      <w:r w:rsidDel="00000000" w:rsidR="00000000" w:rsidRPr="00000000">
        <w:rPr>
          <w:rtl w:val="0"/>
        </w:rPr>
        <w:t xml:space="preserve">Formerly the Vice President of Marketing at Shift5, Jessica has held leadership roles in marketing at Tanium and Armis, in addition to her work as an independent consultant for various high-tech clients. At Armis, her marketing team’s strategies contributed to over one-third of the business pipeline, aiding the company’s growth and its eventual $1 billion acquisition by Insight Partners and CapitalG in 2020.</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Barlow" w:cs="Barlow" w:eastAsia="Barlow" w:hAnsi="Barlow"/>
          <w:sz w:val="27"/>
          <w:szCs w:val="27"/>
        </w:rPr>
      </w:pPr>
      <w:r w:rsidDel="00000000" w:rsidR="00000000" w:rsidRPr="00000000">
        <w:rPr>
          <w:rtl w:val="0"/>
        </w:rPr>
        <w:t xml:space="preserve">Jessica’s career began in the corridors of U.S. Embassies abroad, where she attained her a top-secret clearance. These early experiences helped to define her professional trajectory and fueled her commitment to work for companies with a strong, purpose-driven mission to secure the ever-evolving digital landscape.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Barl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arlow-regular.ttf"/><Relationship Id="rId2" Type="http://schemas.openxmlformats.org/officeDocument/2006/relationships/font" Target="fonts/Barlow-bold.ttf"/><Relationship Id="rId3" Type="http://schemas.openxmlformats.org/officeDocument/2006/relationships/font" Target="fonts/Barlow-italic.ttf"/><Relationship Id="rId4" Type="http://schemas.openxmlformats.org/officeDocument/2006/relationships/font" Target="fonts/Barl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bcJhLtL08h6eILGjYGKaUl4xSw==">CgMxLjA4AHIhMTRleXFpRFpHbFZGRl9aMWY5NzBtU2lvRHFCSFlnRWZZ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2024-06-05T05:05:00Z</dcterms:created>
  <dc:creator>Kellie Roessler</dc:creator>
</cp:coreProperties>
</file>